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BCAFB" w14:textId="77777777" w:rsidR="00A82159" w:rsidRDefault="00A82159">
      <w:pPr>
        <w:pStyle w:val="Title"/>
      </w:pPr>
      <w:r w:rsidRPr="00A82159">
        <w:t>Prohibition on Unauthorized Use of Intellectual Property India (IPO) Official Logo, Name, and Government Insignia</w:t>
      </w:r>
    </w:p>
    <w:p w14:paraId="7DEC795C" w14:textId="56E38E6D" w:rsidR="00C11069" w:rsidRDefault="00000000" w:rsidP="00A82159">
      <w:pPr>
        <w:pStyle w:val="Heading2"/>
      </w:pPr>
      <w:r>
        <w:t>Accessible Version of IP India Public Notice dated 7 September 2026</w:t>
      </w:r>
    </w:p>
    <w:p w14:paraId="73F8AB37" w14:textId="77777777" w:rsidR="00C11069" w:rsidRDefault="00000000">
      <w:r>
        <w:t>Prohibition on Unauthorized Use of Intellectual Property India (IPO) Official Logo, Name, and Government Insignia</w:t>
      </w:r>
    </w:p>
    <w:p w14:paraId="25CD534B" w14:textId="77777777" w:rsidR="00C11069" w:rsidRDefault="00000000">
      <w:r>
        <w:t>Notice No. CG/F/CGPDTM/DL-09/4590 | Date: 7 September 2026</w:t>
      </w:r>
    </w:p>
    <w:p w14:paraId="510136E4" w14:textId="77777777" w:rsidR="00C11069" w:rsidRDefault="00000000">
      <w:pPr>
        <w:pStyle w:val="Heading1"/>
      </w:pPr>
      <w:r>
        <w:t>Public Notice</w:t>
      </w:r>
    </w:p>
    <w:p w14:paraId="36A3B015" w14:textId="77777777" w:rsidR="00C11069" w:rsidRDefault="00000000">
      <w:r>
        <w:t>The Office of the Controller General of Patents, Designs and Trade Marks, Department for Promotion of Industry and Internal Trade, Ministry of Commerce and Industry, Government of India, issued this public notice concerning unauthorized use of the official logo, name, trade dress and government insignia associated with the Indian Patent Office and Intellectual Property India.</w:t>
      </w:r>
    </w:p>
    <w:p w14:paraId="40A6D4A5" w14:textId="77777777" w:rsidR="00C11069" w:rsidRDefault="00000000">
      <w:pPr>
        <w:pStyle w:val="Heading1"/>
      </w:pPr>
      <w:r>
        <w:t>Unauthorized Use</w:t>
      </w:r>
    </w:p>
    <w:p w14:paraId="5B388E90" w14:textId="77777777" w:rsidR="00C11069" w:rsidRDefault="00000000">
      <w:r>
        <w:t>The notice stated that individuals, agencies, corporate bodies, online legal technology platforms and unauthorized service providers had been using the official logo, emblem and design of the Indian Patent Office or Intellectual Property India on websites, social media accounts, marketing materials, stationery and paid digital advertisements.</w:t>
      </w:r>
    </w:p>
    <w:p w14:paraId="23C2153D" w14:textId="77777777" w:rsidR="00C11069" w:rsidRDefault="00000000">
      <w:r>
        <w:t>The notice described the Indian Patent Office and Intellectual Property India logo as an official government identifier representing the statutory authority under DPIIT, Ministry of Commerce and Industry. It stated that unauthorized publication, reproduction or display could create a false and misleading impression of government endorsement, affiliation or recognition.</w:t>
      </w:r>
    </w:p>
    <w:p w14:paraId="67B5805A" w14:textId="77777777" w:rsidR="00C11069" w:rsidRDefault="00000000">
      <w:pPr>
        <w:pStyle w:val="Heading1"/>
      </w:pPr>
      <w:r>
        <w:t>Restriction on Use</w:t>
      </w:r>
    </w:p>
    <w:p w14:paraId="3909E991" w14:textId="77777777" w:rsidR="00C11069" w:rsidRDefault="00000000">
      <w:r>
        <w:t>The notice stated that no person, business entity, digital platform, trade mark or patent agent, or legal practitioner may display, replicate, adapt or use the official IPO logo, trade dress or DPIIT insignia without prior formal written approval from the competent authority in the Controller General's Office or DPIIT. The restriction applies to print, digital media, social media and sponsored search advertisements.</w:t>
      </w:r>
    </w:p>
    <w:p w14:paraId="4C523698" w14:textId="77777777" w:rsidR="00C11069" w:rsidRDefault="00000000">
      <w:pPr>
        <w:pStyle w:val="Heading1"/>
      </w:pPr>
      <w:r>
        <w:t>Removal Within Seven Days</w:t>
      </w:r>
    </w:p>
    <w:p w14:paraId="090533AC" w14:textId="77777777" w:rsidR="00C11069" w:rsidRDefault="00000000">
      <w:r>
        <w:t>Persons and entities already using the IPO logo or deceptively similar designs were directed to stop such use immediately and remove such material from websites, promotional banners, visiting cards, portals and application interfaces within seven days from issuance of the notice.</w:t>
      </w:r>
    </w:p>
    <w:p w14:paraId="279C07C8" w14:textId="77777777" w:rsidR="00C11069" w:rsidRDefault="00000000">
      <w:pPr>
        <w:pStyle w:val="Heading1"/>
      </w:pPr>
      <w:r>
        <w:lastRenderedPageBreak/>
        <w:t>Laws Referred to in the Notice</w:t>
      </w:r>
    </w:p>
    <w:p w14:paraId="27E34346" w14:textId="77777777" w:rsidR="00C11069" w:rsidRDefault="00000000">
      <w:pPr>
        <w:pStyle w:val="ListNumber"/>
      </w:pPr>
      <w:r>
        <w:t>The Emblems and Names (Prevention of Improper Use) Act, 1950</w:t>
      </w:r>
    </w:p>
    <w:p w14:paraId="54989012" w14:textId="77777777" w:rsidR="00C11069" w:rsidRDefault="00000000">
      <w:pPr>
        <w:pStyle w:val="ListNumber"/>
      </w:pPr>
      <w:r>
        <w:t>The Trade Marks Act, 1999</w:t>
      </w:r>
    </w:p>
    <w:p w14:paraId="7BDBF2DA" w14:textId="77777777" w:rsidR="00C11069" w:rsidRDefault="00000000">
      <w:pPr>
        <w:pStyle w:val="ListNumber"/>
      </w:pPr>
      <w:r>
        <w:t>The Copyright Act, 1957</w:t>
      </w:r>
    </w:p>
    <w:p w14:paraId="4000A01D" w14:textId="77777777" w:rsidR="00C11069" w:rsidRDefault="00000000">
      <w:pPr>
        <w:pStyle w:val="ListNumber"/>
      </w:pPr>
      <w:r>
        <w:t>The Information Technology Act, 2000</w:t>
      </w:r>
    </w:p>
    <w:p w14:paraId="730B4961" w14:textId="77777777" w:rsidR="00C11069" w:rsidRDefault="00000000">
      <w:r>
        <w:t>The notice stated that continued unauthorized use, misrepresentation or imitation of the official IPO logo would constitute an offence under these laws and that non compliance would attract civil and criminal prosecution, administrative sanctions and reporting to law enforcement authorities without further notice.</w:t>
      </w:r>
    </w:p>
    <w:p w14:paraId="130B0E12" w14:textId="77777777" w:rsidR="00C11069" w:rsidRDefault="00000000">
      <w:pPr>
        <w:pStyle w:val="Heading1"/>
      </w:pPr>
      <w:r>
        <w:t>Public Advisory</w:t>
      </w:r>
    </w:p>
    <w:p w14:paraId="2A277785" w14:textId="77777777" w:rsidR="00C11069" w:rsidRDefault="00000000">
      <w:r>
        <w:t>The notice advised the general public, startups and MSMEs using intellectual property registration services to verify the credentials of entities offering such services and to rely on the official IP India portal for statutory filings, updates and communications.</w:t>
      </w:r>
    </w:p>
    <w:p w14:paraId="4720FEE2" w14:textId="77777777" w:rsidR="00C11069" w:rsidRDefault="00000000">
      <w:pPr>
        <w:pStyle w:val="Heading1"/>
      </w:pPr>
      <w:r>
        <w:t>Official Source</w:t>
      </w:r>
    </w:p>
    <w:p w14:paraId="57DF0E93" w14:textId="77777777" w:rsidR="00C11069" w:rsidRDefault="00000000">
      <w:r>
        <w:t xml:space="preserve">Official notice on the Intellectual Property India website: </w:t>
      </w:r>
      <w:hyperlink r:id="rId6">
        <w:r>
          <w:rPr>
            <w:color w:val="0563C1"/>
            <w:u w:val="single"/>
          </w:rPr>
          <w:t>Public Notice dated 7 September 2026</w:t>
        </w:r>
      </w:hyperlink>
    </w:p>
    <w:p w14:paraId="233EFB84" w14:textId="77777777" w:rsidR="00C11069" w:rsidRDefault="00000000">
      <w:r>
        <w:t>Accessibility note: This Word document presents the notice content in a simple heading based format intended to improve navigation and reading with assistive technologies such as screen readers. The official PDF remains the authoritative source.</w:t>
      </w:r>
    </w:p>
    <w:sectPr w:rsidR="00C11069"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3177012">
    <w:abstractNumId w:val="8"/>
  </w:num>
  <w:num w:numId="2" w16cid:durableId="531456428">
    <w:abstractNumId w:val="6"/>
  </w:num>
  <w:num w:numId="3" w16cid:durableId="1665352202">
    <w:abstractNumId w:val="5"/>
  </w:num>
  <w:num w:numId="4" w16cid:durableId="1881475694">
    <w:abstractNumId w:val="4"/>
  </w:num>
  <w:num w:numId="5" w16cid:durableId="1045102688">
    <w:abstractNumId w:val="7"/>
  </w:num>
  <w:num w:numId="6" w16cid:durableId="1562867928">
    <w:abstractNumId w:val="3"/>
  </w:num>
  <w:num w:numId="7" w16cid:durableId="499583340">
    <w:abstractNumId w:val="2"/>
  </w:num>
  <w:num w:numId="8" w16cid:durableId="53041510">
    <w:abstractNumId w:val="1"/>
  </w:num>
  <w:num w:numId="9" w16cid:durableId="756443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D51AF"/>
    <w:rsid w:val="00A82159"/>
    <w:rsid w:val="00AA1D8D"/>
    <w:rsid w:val="00B47730"/>
    <w:rsid w:val="00C1106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0561C"/>
  <w14:defaultImageDpi w14:val="300"/>
  <w15:docId w15:val="{19035FD1-4B6D-4D1A-89C9-389FE341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Arial" w:hAnsi="Arial"/>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 w:after="12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pindia.gov.in/uploads/dynamic-tables/1788781567_Final%20public%20Notice%20dated%2007.09.2026%20%281%29.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Version of IP India Public Notice dated 7 September 2026</dc:title>
  <dc:subject>Intellectual Property India public notice dated 7 September 2026</dc:subject>
  <dc:creator>Kalyan Kankanala</dc:creator>
  <cp:keywords>IP India, IPO logo, public notice, accessibility, screen reader</cp:keywords>
  <dc:description>generated by python-docx</dc:description>
  <cp:lastModifiedBy>Rakesh Krishnan</cp:lastModifiedBy>
  <cp:revision>2</cp:revision>
  <dcterms:created xsi:type="dcterms:W3CDTF">2013-12-23T23:15:00Z</dcterms:created>
  <dcterms:modified xsi:type="dcterms:W3CDTF">2026-09-15T01:18:00Z</dcterms:modified>
  <cp:category/>
</cp:coreProperties>
</file>